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AD" w:rsidRPr="003F42AD" w:rsidRDefault="003F42AD" w:rsidP="003F42AD">
      <w:pPr>
        <w:rPr>
          <w:b/>
        </w:rPr>
      </w:pPr>
      <w:r w:rsidRPr="003F42AD">
        <w:rPr>
          <w:b/>
        </w:rPr>
        <w:t xml:space="preserve">Zadania Wydziałowej Rady ds. Kształcenia określone są w </w:t>
      </w:r>
      <w:r w:rsidRPr="003F42AD">
        <w:rPr>
          <w:b/>
        </w:rPr>
        <w:t>§ 50</w:t>
      </w:r>
      <w:r w:rsidRPr="003F42AD">
        <w:rPr>
          <w:b/>
        </w:rPr>
        <w:t xml:space="preserve"> Statutu UZ</w:t>
      </w:r>
    </w:p>
    <w:p w:rsidR="003F42AD" w:rsidRDefault="003F42AD" w:rsidP="003F42AD">
      <w:pPr>
        <w:contextualSpacing/>
      </w:pPr>
      <w:r>
        <w:t>1) przedstawianie rekomendacji dla dziekana i dyrektorów instytutów, dotyczących strategii</w:t>
      </w:r>
    </w:p>
    <w:p w:rsidR="003F42AD" w:rsidRDefault="003F42AD" w:rsidP="003F42AD">
      <w:pPr>
        <w:contextualSpacing/>
      </w:pPr>
      <w:r>
        <w:t>rozwoju kierunków studiów prowadzonych przez wydział oraz działań na rzecz jakości</w:t>
      </w:r>
    </w:p>
    <w:p w:rsidR="003F42AD" w:rsidRDefault="003F42AD" w:rsidP="003F42AD">
      <w:pPr>
        <w:contextualSpacing/>
      </w:pPr>
      <w:r>
        <w:t>kształcenia;</w:t>
      </w:r>
    </w:p>
    <w:p w:rsidR="003F42AD" w:rsidRDefault="003F42AD" w:rsidP="003F42AD">
      <w:pPr>
        <w:contextualSpacing/>
      </w:pPr>
      <w:r>
        <w:t>2) opiniowanie programów kierunków studiów tworzonych na wydziale oraz zmian w już</w:t>
      </w:r>
    </w:p>
    <w:p w:rsidR="003F42AD" w:rsidRDefault="003F42AD" w:rsidP="003F42AD">
      <w:pPr>
        <w:contextualSpacing/>
      </w:pPr>
      <w:r>
        <w:t>istniejących;</w:t>
      </w:r>
    </w:p>
    <w:p w:rsidR="003F42AD" w:rsidRDefault="003F42AD" w:rsidP="003F42AD">
      <w:pPr>
        <w:contextualSpacing/>
      </w:pPr>
      <w:r>
        <w:t>3) opiniowanie programów studiów podyplomowych i innych form kształcenia tworzonych</w:t>
      </w:r>
      <w:r>
        <w:br/>
      </w:r>
      <w:r>
        <w:t>na</w:t>
      </w:r>
      <w:r>
        <w:t xml:space="preserve"> </w:t>
      </w:r>
      <w:r>
        <w:t>wydziale oraz zmian w już istniejących;</w:t>
      </w:r>
    </w:p>
    <w:p w:rsidR="003F42AD" w:rsidRDefault="003F42AD" w:rsidP="003F42AD">
      <w:pPr>
        <w:contextualSpacing/>
      </w:pPr>
      <w:r>
        <w:t>4) ustalanie zasad dotyczących organizacji i toku studiów, zgodnie z regulaminem studiów;</w:t>
      </w:r>
    </w:p>
    <w:p w:rsidR="003F42AD" w:rsidRDefault="003F42AD" w:rsidP="003F42AD">
      <w:pPr>
        <w:contextualSpacing/>
      </w:pPr>
      <w:r>
        <w:t>5) dokonywanie oceny poziomu osiągnięć dydaktycznych, zawodowych oraz organizacyjnych</w:t>
      </w:r>
      <w:r>
        <w:br/>
      </w:r>
      <w:r>
        <w:t>w</w:t>
      </w:r>
      <w:r>
        <w:t xml:space="preserve"> </w:t>
      </w:r>
      <w:bookmarkStart w:id="0" w:name="_GoBack"/>
      <w:bookmarkEnd w:id="0"/>
      <w:r>
        <w:t>procedurze zatrudniania nauczycieli akademickich w grupie pracowników badawczo</w:t>
      </w:r>
      <w:r>
        <w:t>-</w:t>
      </w:r>
      <w:r>
        <w:t>dydaktycznych i dydaktycznych;</w:t>
      </w:r>
    </w:p>
    <w:p w:rsidR="003F42AD" w:rsidRDefault="003F42AD" w:rsidP="003F42AD">
      <w:pPr>
        <w:contextualSpacing/>
      </w:pPr>
      <w:r>
        <w:t>6) monitorowanie jakości kształcenia na wydziale;</w:t>
      </w:r>
    </w:p>
    <w:p w:rsidR="003F42AD" w:rsidRDefault="003F42AD" w:rsidP="003F42AD">
      <w:pPr>
        <w:contextualSpacing/>
      </w:pPr>
      <w:r>
        <w:t>7) kształtowanie działań promujących kierunki studiów i inne formy kształcenia prowadzone przez</w:t>
      </w:r>
    </w:p>
    <w:p w:rsidR="003F42AD" w:rsidRDefault="003F42AD" w:rsidP="003F42AD">
      <w:pPr>
        <w:contextualSpacing/>
      </w:pPr>
      <w:r>
        <w:t>wydział;</w:t>
      </w:r>
    </w:p>
    <w:p w:rsidR="003F42AD" w:rsidRDefault="003F42AD" w:rsidP="003F42AD">
      <w:pPr>
        <w:contextualSpacing/>
      </w:pPr>
      <w:r>
        <w:t>8) kształtowanie współpracy z interesariuszami zewnętrznymi w zakresie kształcenia;</w:t>
      </w:r>
    </w:p>
    <w:p w:rsidR="003F42AD" w:rsidRDefault="003F42AD" w:rsidP="003F42AD">
      <w:pPr>
        <w:contextualSpacing/>
      </w:pPr>
      <w:r>
        <w:t>9) monitorowanie działalności kół naukowych na wydziale;</w:t>
      </w:r>
    </w:p>
    <w:p w:rsidR="00E90329" w:rsidRDefault="003F42AD" w:rsidP="003F42AD">
      <w:pPr>
        <w:contextualSpacing/>
      </w:pPr>
      <w:r>
        <w:t>10) wykonywanie innych zadań określonych przez dziekana i przez uczelnianą radę ds. kształcenia.</w:t>
      </w:r>
      <w:r>
        <w:cr/>
      </w:r>
    </w:p>
    <w:sectPr w:rsidR="00E9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83"/>
    <w:rsid w:val="001C1083"/>
    <w:rsid w:val="003F42AD"/>
    <w:rsid w:val="00E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2022-06-19T19:23:00Z</dcterms:created>
  <dcterms:modified xsi:type="dcterms:W3CDTF">2022-06-19T19:25:00Z</dcterms:modified>
</cp:coreProperties>
</file>